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560" w:lineRule="atLeast"/>
        <w:ind w:left="0" w:right="0" w:firstLine="0"/>
        <w:jc w:val="center"/>
        <w:rPr>
          <w:rFonts w:hint="default" w:ascii="sans-serif" w:hAnsi="sans-serif" w:eastAsia="sans-serif" w:cs="sans-serif"/>
          <w:i w:val="0"/>
          <w:iCs w:val="0"/>
          <w:caps w:val="0"/>
          <w:color w:val="000000"/>
          <w:spacing w:val="0"/>
          <w:sz w:val="18"/>
          <w:szCs w:val="18"/>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河北大学研究生先进个人评选办法（暂行）</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为全面贯彻党的教育方针，落实立德树人根本任务，推进研究生素质教育，培养德智体美劳全面发展的社会主义建设者和接班人，结合学校研究生实际情况，特制订本办法。</w:t>
      </w:r>
    </w:p>
    <w:p>
      <w:pPr>
        <w:keepNext w:val="0"/>
        <w:keepLines w:val="0"/>
        <w:widowControl/>
        <w:suppressLineNumbers w:val="0"/>
        <w:spacing w:before="0" w:beforeAutospacing="0" w:after="0" w:afterAutospacing="0" w:line="560" w:lineRule="atLeast"/>
        <w:ind w:left="0" w:right="0" w:firstLine="0"/>
        <w:jc w:val="center"/>
        <w:rPr>
          <w:rFonts w:hint="default" w:ascii="sans-serif" w:hAnsi="sans-serif" w:eastAsia="sans-serif" w:cs="sans-serif"/>
          <w:i w:val="0"/>
          <w:iCs w:val="0"/>
          <w:caps w:val="0"/>
          <w:color w:val="000000"/>
          <w:spacing w:val="0"/>
          <w:sz w:val="18"/>
          <w:szCs w:val="18"/>
        </w:rPr>
      </w:pPr>
      <w:r>
        <w:rPr>
          <w:rFonts w:ascii="黑体" w:hAnsi="宋体" w:eastAsia="黑体" w:cs="黑体"/>
          <w:i w:val="0"/>
          <w:iCs w:val="0"/>
          <w:caps w:val="0"/>
          <w:color w:val="000000"/>
          <w:spacing w:val="0"/>
          <w:kern w:val="0"/>
          <w:sz w:val="33"/>
          <w:szCs w:val="33"/>
          <w:lang w:val="en-US" w:eastAsia="zh-CN" w:bidi="ar"/>
        </w:rPr>
        <w:t>第一章 </w:t>
      </w:r>
      <w:r>
        <w:rPr>
          <w:rFonts w:hint="eastAsia" w:ascii="黑体" w:hAnsi="宋体" w:eastAsia="黑体" w:cs="黑体"/>
          <w:i w:val="0"/>
          <w:iCs w:val="0"/>
          <w:caps w:val="0"/>
          <w:color w:val="000000"/>
          <w:spacing w:val="0"/>
          <w:kern w:val="0"/>
          <w:sz w:val="33"/>
          <w:szCs w:val="33"/>
          <w:lang w:val="en-US" w:eastAsia="zh-CN" w:bidi="ar"/>
        </w:rPr>
        <w:t> 评选类别</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ascii="华文楷体" w:hAnsi="华文楷体" w:eastAsia="华文楷体" w:cs="华文楷体"/>
          <w:i w:val="0"/>
          <w:iCs w:val="0"/>
          <w:caps w:val="0"/>
          <w:color w:val="000000"/>
          <w:spacing w:val="0"/>
          <w:kern w:val="0"/>
          <w:sz w:val="32"/>
          <w:szCs w:val="32"/>
          <w:lang w:val="en-US" w:eastAsia="zh-CN" w:bidi="ar"/>
        </w:rPr>
        <w:t>第一条   </w:t>
      </w:r>
      <w:r>
        <w:rPr>
          <w:rStyle w:val="10"/>
          <w:rFonts w:hint="eastAsia" w:ascii="华文楷体" w:hAnsi="华文楷体" w:eastAsia="华文楷体" w:cs="华文楷体"/>
          <w:i w:val="0"/>
          <w:iCs w:val="0"/>
          <w:caps w:val="0"/>
          <w:color w:val="000000"/>
          <w:spacing w:val="0"/>
          <w:kern w:val="0"/>
          <w:sz w:val="32"/>
          <w:szCs w:val="32"/>
          <w:lang w:val="en-US" w:eastAsia="zh-CN" w:bidi="ar"/>
        </w:rPr>
        <w:t> </w:t>
      </w:r>
      <w:r>
        <w:rPr>
          <w:rFonts w:hint="eastAsia" w:ascii="华文仿宋" w:hAnsi="华文仿宋" w:eastAsia="华文仿宋" w:cs="华文仿宋"/>
          <w:i w:val="0"/>
          <w:iCs w:val="0"/>
          <w:caps w:val="0"/>
          <w:color w:val="000000"/>
          <w:spacing w:val="0"/>
          <w:kern w:val="0"/>
          <w:sz w:val="32"/>
          <w:szCs w:val="32"/>
          <w:lang w:val="en-US" w:eastAsia="zh-CN" w:bidi="ar"/>
        </w:rPr>
        <w:t>本办法适用于评选我校研究生先进个人，先进个人包括</w:t>
      </w:r>
      <w:r>
        <w:rPr>
          <w:rFonts w:hint="eastAsia" w:ascii="华文仿宋" w:hAnsi="华文仿宋" w:eastAsia="华文仿宋" w:cs="华文仿宋"/>
          <w:i w:val="0"/>
          <w:iCs w:val="0"/>
          <w:caps w:val="0"/>
          <w:color w:val="000000"/>
          <w:spacing w:val="0"/>
          <w:kern w:val="0"/>
          <w:sz w:val="33"/>
          <w:szCs w:val="33"/>
          <w:lang w:val="en-US" w:eastAsia="zh-CN" w:bidi="ar"/>
        </w:rPr>
        <w:t>：研究生三好学生、研究生优秀学生干部、研究生优秀毕业生、研究生精神文明先进个人、研究生科研成果先进个人、研究生社会实践先进个人、研究生科技活动先进个人、研究生文体活动先进个人。</w:t>
      </w:r>
      <w:bookmarkStart w:id="0" w:name="_GoBack"/>
      <w:bookmarkEnd w:id="0"/>
    </w:p>
    <w:p>
      <w:pPr>
        <w:keepNext w:val="0"/>
        <w:keepLines w:val="0"/>
        <w:widowControl/>
        <w:suppressLineNumbers w:val="0"/>
        <w:spacing w:before="0" w:beforeAutospacing="0" w:after="0" w:afterAutospacing="0" w:line="560" w:lineRule="atLeast"/>
        <w:ind w:left="0" w:right="0" w:firstLine="0"/>
        <w:jc w:val="center"/>
        <w:rPr>
          <w:rFonts w:hint="default" w:ascii="sans-serif" w:hAnsi="sans-serif" w:eastAsia="sans-serif" w:cs="sans-serif"/>
          <w:i w:val="0"/>
          <w:iCs w:val="0"/>
          <w:caps w:val="0"/>
          <w:color w:val="000000"/>
          <w:spacing w:val="0"/>
          <w:sz w:val="18"/>
          <w:szCs w:val="18"/>
        </w:rPr>
      </w:pPr>
      <w:r>
        <w:rPr>
          <w:rFonts w:hint="eastAsia" w:ascii="黑体" w:hAnsi="宋体" w:eastAsia="黑体" w:cs="黑体"/>
          <w:i w:val="0"/>
          <w:iCs w:val="0"/>
          <w:caps w:val="0"/>
          <w:color w:val="000000"/>
          <w:spacing w:val="0"/>
          <w:kern w:val="0"/>
          <w:sz w:val="33"/>
          <w:szCs w:val="33"/>
          <w:lang w:val="en-US" w:eastAsia="zh-CN" w:bidi="ar"/>
        </w:rPr>
        <w:t>第二章  参评对象</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2"/>
          <w:szCs w:val="32"/>
          <w:lang w:val="en-US" w:eastAsia="zh-CN" w:bidi="ar"/>
        </w:rPr>
        <w:t>第二条    </w:t>
      </w:r>
      <w:r>
        <w:rPr>
          <w:rFonts w:hint="eastAsia" w:ascii="华文仿宋" w:hAnsi="华文仿宋" w:eastAsia="华文仿宋" w:cs="华文仿宋"/>
          <w:i w:val="0"/>
          <w:iCs w:val="0"/>
          <w:caps w:val="0"/>
          <w:color w:val="000000"/>
          <w:spacing w:val="0"/>
          <w:kern w:val="0"/>
          <w:sz w:val="32"/>
          <w:szCs w:val="32"/>
          <w:lang w:val="en-US" w:eastAsia="zh-CN" w:bidi="ar"/>
        </w:rPr>
        <w:t>研究生先进个人参评对象为正式注册取得我校学籍的硕士研究生和博士研究生，在校学习期间符合参评条件，均可参加评选。</w:t>
      </w:r>
    </w:p>
    <w:p>
      <w:pPr>
        <w:keepNext w:val="0"/>
        <w:keepLines w:val="0"/>
        <w:widowControl/>
        <w:suppressLineNumbers w:val="0"/>
        <w:spacing w:before="0" w:beforeAutospacing="0" w:after="0" w:afterAutospacing="0" w:line="560" w:lineRule="atLeast"/>
        <w:ind w:left="0" w:right="0" w:firstLine="0"/>
        <w:jc w:val="center"/>
        <w:rPr>
          <w:rFonts w:hint="default" w:ascii="sans-serif" w:hAnsi="sans-serif" w:eastAsia="sans-serif" w:cs="sans-serif"/>
          <w:i w:val="0"/>
          <w:iCs w:val="0"/>
          <w:caps w:val="0"/>
          <w:color w:val="000000"/>
          <w:spacing w:val="0"/>
          <w:sz w:val="18"/>
          <w:szCs w:val="18"/>
        </w:rPr>
      </w:pPr>
      <w:r>
        <w:rPr>
          <w:rFonts w:hint="eastAsia" w:ascii="黑体" w:hAnsi="宋体" w:eastAsia="黑体" w:cs="黑体"/>
          <w:i w:val="0"/>
          <w:iCs w:val="0"/>
          <w:caps w:val="0"/>
          <w:color w:val="000000"/>
          <w:spacing w:val="0"/>
          <w:kern w:val="0"/>
          <w:sz w:val="33"/>
          <w:szCs w:val="33"/>
          <w:lang w:val="en-US" w:eastAsia="zh-CN" w:bidi="ar"/>
        </w:rPr>
        <w:t>第三章  评选条件</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2"/>
          <w:szCs w:val="32"/>
          <w:lang w:val="en-US" w:eastAsia="zh-CN" w:bidi="ar"/>
        </w:rPr>
        <w:t>第三条    </w:t>
      </w:r>
      <w:r>
        <w:rPr>
          <w:rFonts w:hint="eastAsia" w:ascii="华文仿宋" w:hAnsi="华文仿宋" w:eastAsia="华文仿宋" w:cs="华文仿宋"/>
          <w:i w:val="0"/>
          <w:iCs w:val="0"/>
          <w:caps w:val="0"/>
          <w:color w:val="000000"/>
          <w:spacing w:val="0"/>
          <w:kern w:val="0"/>
          <w:sz w:val="32"/>
          <w:szCs w:val="32"/>
          <w:lang w:val="en-US" w:eastAsia="zh-CN" w:bidi="ar"/>
        </w:rPr>
        <w:t>研究生先进个人评选基本条件：</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（一）拥护中国共产党领导，热爱祖国，具有良好的思想政治素质。</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（二）遵守国家法律法规和学校规章制度。</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（三）践行社会主义核心价值观，具有良好的道德修养。</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（四）参评学年，无违纪处分。</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2"/>
          <w:szCs w:val="32"/>
          <w:lang w:val="en-US" w:eastAsia="zh-CN" w:bidi="ar"/>
        </w:rPr>
        <w:t>第四条    </w:t>
      </w:r>
      <w:r>
        <w:rPr>
          <w:rFonts w:hint="eastAsia" w:ascii="华文仿宋" w:hAnsi="华文仿宋" w:eastAsia="华文仿宋" w:cs="华文仿宋"/>
          <w:i w:val="0"/>
          <w:iCs w:val="0"/>
          <w:caps w:val="0"/>
          <w:color w:val="000000"/>
          <w:spacing w:val="0"/>
          <w:kern w:val="0"/>
          <w:sz w:val="32"/>
          <w:szCs w:val="32"/>
          <w:lang w:val="en-US" w:eastAsia="zh-CN" w:bidi="ar"/>
        </w:rPr>
        <w:t>先进个人评选的具体条件：</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一）研究生三好学生。在政治思想、道德品质等方面表现突出，关心集体，有较好的群众基础；学习勤奋，注重自学能力、动手能力和创新能力的培养，成绩优秀，参评学年获得二等及以上学业奖学金；积极参加体育锻炼和文化艺术活动，身心健康。</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二）研究生优秀学生干部。理想信念坚定，群众基础扎实，工作积极主动并取得一定成绩，民主测评合格；学习勤奋刻苦，成绩优异，能较好地处理学习与工作的关系，同年度获得学业奖学金；在校、院研究生会、研究生协会或班级中担任学生干部满一学年。</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三）研究生优秀毕业生。学习勤奋刻苦，成绩优异，学术诚信；具有较强的科研能力，并取得一定的优秀研究成果；在校期间获得过校级奖学金或先进个人。自愿到基层、边远地区和艰苦行业就业，应征入伍退役复学，积极开展创业实践活动且有一定成绩的毕业生，同等条件下优先评选。</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（四）研究生精神文明先进个人。在助人为乐、拾金不昧、见义勇为、志愿服务等方面事迹突出，取得一定社会影响力。</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（五）研究生科研成果先进个人。参评学年以河北大学研究生身份取得以下基本学术成果要求之一：</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2"/>
          <w:szCs w:val="32"/>
          <w:lang w:val="en-US" w:eastAsia="zh-CN" w:bidi="ar"/>
        </w:rPr>
        <w:t>1. 论文：</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（1）人文社科类:博士研究生须在SSCI、CSSCI期刊发表1篇学术论文或在CSSCI集刊、CSSCI扩展版期刊发表2篇学术论文；硕士研究生须在北大中文核心期刊或CSSCI来源集刊、CSSCI扩展版期刊发表1篇学术论文。</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2）自然科学类：博士研究生须在中国科学院认定二区或JCR二区期刊上发表1篇学术论文，或在所属学科国际、国内顶级会议上发表1篇学术论文；硕士研究生须在SCI、EI期刊发表1篇学术论文，或在所属学科国际、国内高端会议上发表1篇学术论文。</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2. 知识产权：博士研究生获得国家授权发明专利1项；硕士研究生获得国家授权发明专利或实用新型专利1项，或获得软件著作权1项；</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3. 著作：博士研究生参与撰写公开出版著作5万字以上、硕士研究生参与撰写公开出版著作3万字以上，且书中明确标注所撰写内容或章节，著作内容应与学位论文选题相关；</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2"/>
          <w:szCs w:val="32"/>
          <w:lang w:val="en-US" w:eastAsia="zh-CN" w:bidi="ar"/>
        </w:rPr>
        <w:t>4. 在科学研究方面有突出贡献者、发表顶级学术刊物论文且学术影响较大者，可以不受上述条件限制。</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（六）研究生社会实践先进个人。积极参与社会实践或科技服务活动，富有开拓精神，出色完成各项任务，成绩优异，表现突出，取得具有较高学术水平或一定影响的实践成果。成果形式包括但不限于以下形式：</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2"/>
          <w:szCs w:val="32"/>
          <w:lang w:val="en-US" w:eastAsia="zh-CN" w:bidi="ar"/>
        </w:rPr>
        <w:t>1. 参与编写国际、国家、地方及行业、企业标准一项（署名须有河北大学）；</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2"/>
          <w:szCs w:val="32"/>
          <w:lang w:val="en-US" w:eastAsia="zh-CN" w:bidi="ar"/>
        </w:rPr>
        <w:t>2. 参与制定政策法规、发展规划、法律条款，或撰写研究报告、提供决策咨询服务并获得县级以上党政部门采纳或县级以上党政领导批示；或参加专业实践过程中完成的研究项目或阶段任务为实践单位（须为国家正式注册企业）带来一定的经济效益或社会效益，效益证明须经单位主要负责人签字并加盖单位公章；</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2"/>
          <w:szCs w:val="32"/>
          <w:lang w:val="en-US" w:eastAsia="zh-CN" w:bidi="ar"/>
        </w:rPr>
        <w:t>3. 参与企业共同申报获批专利、科技奖励、省部级以上科研项目等。</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（七）研究生科技活动先进个人。积极参加创新创业、科技竞赛，或专业领域学科竞赛，博士研究生获国际、国家级学科竞赛三等及以上奖励；硕士研究生获省级一等奖或国际、国家级学科竞赛三等及以上奖励。</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（八）研究生文体活动先进个人。积极参加各项文体活动，在全校性文体竞赛活动中表现突出，或在省级以上的文化展演、体育竞赛中有优异表现者。</w:t>
      </w:r>
    </w:p>
    <w:p>
      <w:pPr>
        <w:keepNext w:val="0"/>
        <w:keepLines w:val="0"/>
        <w:widowControl/>
        <w:suppressLineNumbers w:val="0"/>
        <w:spacing w:before="0" w:beforeAutospacing="0" w:after="0" w:afterAutospacing="0" w:line="560" w:lineRule="atLeast"/>
        <w:ind w:left="0" w:right="0" w:firstLine="0"/>
        <w:jc w:val="center"/>
        <w:rPr>
          <w:rFonts w:hint="default" w:ascii="sans-serif" w:hAnsi="sans-serif" w:eastAsia="sans-serif" w:cs="sans-serif"/>
          <w:i w:val="0"/>
          <w:iCs w:val="0"/>
          <w:caps w:val="0"/>
          <w:color w:val="000000"/>
          <w:spacing w:val="0"/>
          <w:sz w:val="18"/>
          <w:szCs w:val="18"/>
        </w:rPr>
      </w:pPr>
      <w:r>
        <w:rPr>
          <w:rFonts w:hint="eastAsia" w:ascii="黑体" w:hAnsi="宋体" w:eastAsia="黑体" w:cs="黑体"/>
          <w:i w:val="0"/>
          <w:iCs w:val="0"/>
          <w:caps w:val="0"/>
          <w:color w:val="000000"/>
          <w:spacing w:val="0"/>
          <w:kern w:val="0"/>
          <w:sz w:val="33"/>
          <w:szCs w:val="33"/>
          <w:lang w:val="en-US" w:eastAsia="zh-CN" w:bidi="ar"/>
        </w:rPr>
        <w:t>第四章  评选比例</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3"/>
          <w:szCs w:val="33"/>
          <w:lang w:val="en-US" w:eastAsia="zh-CN" w:bidi="ar"/>
        </w:rPr>
        <w:t>第五条</w:t>
      </w:r>
      <w:r>
        <w:rPr>
          <w:rFonts w:hint="eastAsia" w:ascii="华文仿宋" w:hAnsi="华文仿宋" w:eastAsia="华文仿宋" w:cs="华文仿宋"/>
          <w:i w:val="0"/>
          <w:iCs w:val="0"/>
          <w:caps w:val="0"/>
          <w:color w:val="000000"/>
          <w:spacing w:val="0"/>
          <w:kern w:val="0"/>
          <w:sz w:val="33"/>
          <w:szCs w:val="33"/>
          <w:lang w:val="en-US" w:eastAsia="zh-CN" w:bidi="ar"/>
        </w:rPr>
        <w:t>    “研究生三好学生”评选比例不超过研究生总数的5%；“研究生优秀学生干部”评选比例不超过研究生总数的5%；“研究生优秀毕业生”评选比例不超过当年毕业生数的10%；“研究生科研成果先进个人”评选比例不超过研究生总数的2%；其他先进个人评选比例根据参评学年申报情况由学校研究确定。</w:t>
      </w:r>
    </w:p>
    <w:p>
      <w:pPr>
        <w:keepNext w:val="0"/>
        <w:keepLines w:val="0"/>
        <w:widowControl/>
        <w:suppressLineNumbers w:val="0"/>
        <w:spacing w:before="0" w:beforeAutospacing="0" w:after="0" w:afterAutospacing="0" w:line="560" w:lineRule="atLeast"/>
        <w:ind w:left="0" w:right="0" w:firstLine="640"/>
        <w:jc w:val="center"/>
        <w:rPr>
          <w:rFonts w:hint="default" w:ascii="sans-serif" w:hAnsi="sans-serif" w:eastAsia="sans-serif" w:cs="sans-serif"/>
          <w:i w:val="0"/>
          <w:iCs w:val="0"/>
          <w:caps w:val="0"/>
          <w:color w:val="000000"/>
          <w:spacing w:val="0"/>
          <w:sz w:val="18"/>
          <w:szCs w:val="18"/>
        </w:rPr>
      </w:pPr>
      <w:r>
        <w:rPr>
          <w:rFonts w:hint="eastAsia" w:ascii="黑体" w:hAnsi="宋体" w:eastAsia="黑体" w:cs="黑体"/>
          <w:i w:val="0"/>
          <w:iCs w:val="0"/>
          <w:caps w:val="0"/>
          <w:color w:val="000000"/>
          <w:spacing w:val="0"/>
          <w:kern w:val="0"/>
          <w:sz w:val="33"/>
          <w:szCs w:val="33"/>
          <w:lang w:val="en-US" w:eastAsia="zh-CN" w:bidi="ar"/>
        </w:rPr>
        <w:t>第五章  评选办法和程序</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2"/>
          <w:szCs w:val="32"/>
          <w:lang w:val="en-US" w:eastAsia="zh-CN" w:bidi="ar"/>
        </w:rPr>
        <w:t>第六条    </w:t>
      </w:r>
      <w:r>
        <w:rPr>
          <w:rFonts w:hint="eastAsia" w:ascii="华文仿宋" w:hAnsi="华文仿宋" w:eastAsia="华文仿宋" w:cs="华文仿宋"/>
          <w:i w:val="0"/>
          <w:iCs w:val="0"/>
          <w:caps w:val="0"/>
          <w:color w:val="000000"/>
          <w:spacing w:val="0"/>
          <w:kern w:val="0"/>
          <w:sz w:val="32"/>
          <w:szCs w:val="32"/>
          <w:lang w:val="en-US" w:eastAsia="zh-CN" w:bidi="ar"/>
        </w:rPr>
        <w:t>研究生优秀毕业生每年上半年评选，其他先进每年下半年评选。</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2"/>
          <w:szCs w:val="32"/>
          <w:lang w:val="en-US" w:eastAsia="zh-CN" w:bidi="ar"/>
        </w:rPr>
        <w:t>第七条    </w:t>
      </w:r>
      <w:r>
        <w:rPr>
          <w:rFonts w:hint="eastAsia" w:ascii="华文仿宋" w:hAnsi="华文仿宋" w:eastAsia="华文仿宋" w:cs="华文仿宋"/>
          <w:i w:val="0"/>
          <w:iCs w:val="0"/>
          <w:caps w:val="0"/>
          <w:color w:val="000000"/>
          <w:spacing w:val="0"/>
          <w:kern w:val="0"/>
          <w:sz w:val="32"/>
          <w:szCs w:val="32"/>
          <w:lang w:val="en-US" w:eastAsia="zh-CN" w:bidi="ar"/>
        </w:rPr>
        <w:t>各研究生培养单位成立研究生评先评优工作领导小组（以下简称评先领导小组），具体负责组织本单位的评选工作。评先领导小组由主管研究生工作的领导任组长，成员包括纪检委员、教师代表、导师代表、辅导员代表、学生代表等人。</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2"/>
          <w:szCs w:val="32"/>
          <w:lang w:val="en-US" w:eastAsia="zh-CN" w:bidi="ar"/>
        </w:rPr>
        <w:t>第八条    </w:t>
      </w:r>
      <w:r>
        <w:rPr>
          <w:rFonts w:hint="eastAsia" w:ascii="华文仿宋" w:hAnsi="华文仿宋" w:eastAsia="华文仿宋" w:cs="华文仿宋"/>
          <w:i w:val="0"/>
          <w:iCs w:val="0"/>
          <w:caps w:val="0"/>
          <w:color w:val="000000"/>
          <w:spacing w:val="0"/>
          <w:kern w:val="0"/>
          <w:sz w:val="32"/>
          <w:szCs w:val="32"/>
          <w:lang w:val="en-US" w:eastAsia="zh-CN" w:bidi="ar"/>
        </w:rPr>
        <w:t>“研究生三好学生”、“研究生优秀学生干部”、“研究生优秀毕业生”、“研究生科研成果先进个人”在个人申报基础上，由评先领导小组择优推荐。</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3"/>
          <w:szCs w:val="33"/>
          <w:lang w:val="en-US" w:eastAsia="zh-CN" w:bidi="ar"/>
        </w:rPr>
        <w:t>第九条    </w:t>
      </w:r>
      <w:r>
        <w:rPr>
          <w:rFonts w:hint="eastAsia" w:ascii="华文仿宋" w:hAnsi="华文仿宋" w:eastAsia="华文仿宋" w:cs="华文仿宋"/>
          <w:i w:val="0"/>
          <w:iCs w:val="0"/>
          <w:caps w:val="0"/>
          <w:color w:val="000000"/>
          <w:spacing w:val="0"/>
          <w:kern w:val="0"/>
          <w:sz w:val="33"/>
          <w:szCs w:val="33"/>
          <w:lang w:val="en-US" w:eastAsia="zh-CN" w:bidi="ar"/>
        </w:rPr>
        <w:t>“研究生精神文明先进个人”、 “研究生社会实践先进个人”、“研究生科技活动先进个人”、“研究生文体活动先进个人”在个人申报基础上，由评先领导小组审核无误后，报党委研究生工作部/研究生院统一评选。</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3"/>
          <w:szCs w:val="33"/>
          <w:lang w:val="en-US" w:eastAsia="zh-CN" w:bidi="ar"/>
        </w:rPr>
        <w:t>第十条    </w:t>
      </w:r>
      <w:r>
        <w:rPr>
          <w:rFonts w:hint="eastAsia" w:ascii="华文仿宋" w:hAnsi="华文仿宋" w:eastAsia="华文仿宋" w:cs="华文仿宋"/>
          <w:i w:val="0"/>
          <w:iCs w:val="0"/>
          <w:caps w:val="0"/>
          <w:color w:val="000000"/>
          <w:spacing w:val="0"/>
          <w:kern w:val="0"/>
          <w:sz w:val="33"/>
          <w:szCs w:val="33"/>
          <w:lang w:val="en-US" w:eastAsia="zh-CN" w:bidi="ar"/>
        </w:rPr>
        <w:t>评选工作坚持“公开、公平、公正”的原则，在充分民主的基础上择优推荐。各培养单位根据评选条件组织评选，确定推荐名单后在本单位进行不少于3个工作日的公示，公示结束后上报党委研究生工作部/研究生院。党委研究生工作部/研究生院汇总、审核，在全校范围内公示5个工作日，报学校审批。</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2"/>
          <w:szCs w:val="32"/>
          <w:lang w:val="en-US" w:eastAsia="zh-CN" w:bidi="ar"/>
        </w:rPr>
        <w:t>第十一条    </w:t>
      </w:r>
      <w:r>
        <w:rPr>
          <w:rFonts w:hint="eastAsia" w:ascii="华文仿宋" w:hAnsi="华文仿宋" w:eastAsia="华文仿宋" w:cs="华文仿宋"/>
          <w:i w:val="0"/>
          <w:iCs w:val="0"/>
          <w:caps w:val="0"/>
          <w:color w:val="000000"/>
          <w:spacing w:val="0"/>
          <w:kern w:val="0"/>
          <w:sz w:val="32"/>
          <w:szCs w:val="32"/>
          <w:lang w:val="en-US" w:eastAsia="zh-CN" w:bidi="ar"/>
        </w:rPr>
        <w:t>学校对评选出的研究生先进个人授予校级荣誉称号，颁发证书，记入获奖者个人档案。</w:t>
      </w:r>
    </w:p>
    <w:p>
      <w:pPr>
        <w:keepNext w:val="0"/>
        <w:keepLines w:val="0"/>
        <w:widowControl/>
        <w:suppressLineNumbers w:val="0"/>
        <w:spacing w:before="0" w:beforeAutospacing="0" w:after="0" w:afterAutospacing="0" w:line="560" w:lineRule="atLeast"/>
        <w:ind w:left="0" w:right="0" w:firstLine="0"/>
        <w:jc w:val="center"/>
        <w:rPr>
          <w:rFonts w:hint="default" w:ascii="sans-serif" w:hAnsi="sans-serif" w:eastAsia="sans-serif" w:cs="sans-serif"/>
          <w:i w:val="0"/>
          <w:iCs w:val="0"/>
          <w:caps w:val="0"/>
          <w:color w:val="000000"/>
          <w:spacing w:val="0"/>
          <w:sz w:val="18"/>
          <w:szCs w:val="18"/>
        </w:rPr>
      </w:pPr>
      <w:r>
        <w:rPr>
          <w:rFonts w:hint="eastAsia" w:ascii="黑体" w:hAnsi="宋体" w:eastAsia="黑体" w:cs="黑体"/>
          <w:i w:val="0"/>
          <w:iCs w:val="0"/>
          <w:caps w:val="0"/>
          <w:color w:val="000000"/>
          <w:spacing w:val="0"/>
          <w:kern w:val="0"/>
          <w:sz w:val="33"/>
          <w:szCs w:val="33"/>
          <w:lang w:val="en-US" w:eastAsia="zh-CN" w:bidi="ar"/>
        </w:rPr>
        <w:t>第六章  附  则</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2"/>
          <w:szCs w:val="32"/>
          <w:lang w:val="en-US" w:eastAsia="zh-CN" w:bidi="ar"/>
        </w:rPr>
        <w:t>第十二条    </w:t>
      </w:r>
      <w:r>
        <w:rPr>
          <w:rFonts w:hint="eastAsia" w:ascii="华文仿宋" w:hAnsi="华文仿宋" w:eastAsia="华文仿宋" w:cs="华文仿宋"/>
          <w:i w:val="0"/>
          <w:iCs w:val="0"/>
          <w:caps w:val="0"/>
          <w:color w:val="000000"/>
          <w:spacing w:val="0"/>
          <w:kern w:val="0"/>
          <w:sz w:val="32"/>
          <w:szCs w:val="32"/>
          <w:lang w:val="en-US" w:eastAsia="zh-CN" w:bidi="ar"/>
        </w:rPr>
        <w:t>学术成果界定要求如下：</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（一）时间：指前一学年9月1日至当年8月31日，应届毕业研究生截止到评选通知下发当日。</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（二）论文：以“河北大学”为第一作者单位，研究生本人为第一作者或通讯作者，或导师为第一作者、研究生为第二作者已发表学术论文。以见刊为准，论文内容应与学位论文选题或研究方向相关。</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（三）专利：以“河北大学”为第一完成单位且研究生本人为第一申请人（或导师为第一申请人，研究生为第二申请人）已授权的专利，以专利证书或专利授权登记簿副本为准。</w:t>
      </w:r>
    </w:p>
    <w:p>
      <w:pPr>
        <w:keepNext w:val="0"/>
        <w:keepLines w:val="0"/>
        <w:widowControl/>
        <w:suppressLineNumbers w:val="0"/>
        <w:spacing w:before="0" w:beforeAutospacing="0" w:after="0" w:afterAutospacing="0" w:line="560" w:lineRule="atLeast"/>
        <w:ind w:left="0" w:right="0" w:firstLine="640"/>
        <w:jc w:val="left"/>
        <w:rPr>
          <w:rFonts w:hint="default" w:ascii="sans-serif" w:hAnsi="sans-serif" w:eastAsia="sans-serif" w:cs="sans-serif"/>
          <w:i w:val="0"/>
          <w:iCs w:val="0"/>
          <w:caps w:val="0"/>
          <w:color w:val="000000"/>
          <w:spacing w:val="0"/>
          <w:sz w:val="18"/>
          <w:szCs w:val="18"/>
        </w:rPr>
      </w:pPr>
      <w:r>
        <w:rPr>
          <w:rFonts w:hint="eastAsia" w:ascii="华文仿宋" w:hAnsi="华文仿宋" w:eastAsia="华文仿宋" w:cs="华文仿宋"/>
          <w:i w:val="0"/>
          <w:iCs w:val="0"/>
          <w:caps w:val="0"/>
          <w:color w:val="000000"/>
          <w:spacing w:val="0"/>
          <w:kern w:val="0"/>
          <w:sz w:val="33"/>
          <w:szCs w:val="33"/>
          <w:lang w:val="en-US" w:eastAsia="zh-CN" w:bidi="ar"/>
        </w:rPr>
        <w:t>（四）身份：硕博连读或博士研究生在博士一年级阶段，可按硕士身份申报科研成果先进个人，但成果不得重复使用。</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3"/>
          <w:szCs w:val="33"/>
          <w:lang w:val="en-US" w:eastAsia="zh-CN" w:bidi="ar"/>
        </w:rPr>
        <w:t>第十三条    </w:t>
      </w:r>
      <w:r>
        <w:rPr>
          <w:rFonts w:hint="eastAsia" w:ascii="华文仿宋" w:hAnsi="华文仿宋" w:eastAsia="华文仿宋" w:cs="华文仿宋"/>
          <w:i w:val="0"/>
          <w:iCs w:val="0"/>
          <w:caps w:val="0"/>
          <w:color w:val="000000"/>
          <w:spacing w:val="0"/>
          <w:kern w:val="0"/>
          <w:sz w:val="33"/>
          <w:szCs w:val="33"/>
          <w:lang w:val="en-US" w:eastAsia="zh-CN" w:bidi="ar"/>
        </w:rPr>
        <w:t>对评优结果有异议者，可在初评结果公示期内向各培养单位提出意见，各培养单位应当在3个工作日内做出答复。对答复仍有异议，可在学校审核公示期内提出意见，学校在征求各方面意见，综合审查后10个工作日内做出答复。</w:t>
      </w:r>
    </w:p>
    <w:p>
      <w:pPr>
        <w:keepNext w:val="0"/>
        <w:keepLines w:val="0"/>
        <w:widowControl/>
        <w:suppressLineNumbers w:val="0"/>
        <w:spacing w:before="0" w:beforeAutospacing="0" w:after="0" w:afterAutospacing="0" w:line="560" w:lineRule="atLeast"/>
        <w:ind w:left="0" w:right="0" w:firstLine="641"/>
        <w:jc w:val="left"/>
        <w:rPr>
          <w:rFonts w:hint="default" w:ascii="sans-serif" w:hAnsi="sans-serif" w:eastAsia="sans-serif" w:cs="sans-serif"/>
          <w:i w:val="0"/>
          <w:iCs w:val="0"/>
          <w:caps w:val="0"/>
          <w:color w:val="000000"/>
          <w:spacing w:val="0"/>
          <w:sz w:val="18"/>
          <w:szCs w:val="18"/>
        </w:rPr>
      </w:pPr>
      <w:r>
        <w:rPr>
          <w:rStyle w:val="10"/>
          <w:rFonts w:hint="eastAsia" w:ascii="华文楷体" w:hAnsi="华文楷体" w:eastAsia="华文楷体" w:cs="华文楷体"/>
          <w:i w:val="0"/>
          <w:iCs w:val="0"/>
          <w:caps w:val="0"/>
          <w:color w:val="000000"/>
          <w:spacing w:val="0"/>
          <w:kern w:val="0"/>
          <w:sz w:val="33"/>
          <w:szCs w:val="33"/>
          <w:lang w:val="en-US" w:eastAsia="zh-CN" w:bidi="ar"/>
        </w:rPr>
        <w:t>第十四条    </w:t>
      </w:r>
      <w:r>
        <w:rPr>
          <w:rFonts w:hint="eastAsia" w:ascii="华文仿宋" w:hAnsi="华文仿宋" w:eastAsia="华文仿宋" w:cs="华文仿宋"/>
          <w:i w:val="0"/>
          <w:iCs w:val="0"/>
          <w:caps w:val="0"/>
          <w:color w:val="000000"/>
          <w:spacing w:val="0"/>
          <w:kern w:val="0"/>
          <w:sz w:val="33"/>
          <w:szCs w:val="33"/>
          <w:lang w:val="en-US" w:eastAsia="zh-CN" w:bidi="ar"/>
        </w:rPr>
        <w:t>本办法自印发之日起施行，由党委研究生工作部/研究生院负责解释。</w:t>
      </w:r>
    </w:p>
    <w:p/>
    <w:sectPr>
      <w:footerReference r:id="rId3" w:type="default"/>
      <w:pgSz w:w="11906" w:h="16838"/>
      <w:pgMar w:top="1276" w:right="1531" w:bottom="1276"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k0MDZkZTUwNDQ0MzhhYWNkZWJiMmRlNGU2MTgxN2EifQ=="/>
  </w:docVars>
  <w:rsids>
    <w:rsidRoot w:val="05904DA3"/>
    <w:rsid w:val="0000363A"/>
    <w:rsid w:val="00050210"/>
    <w:rsid w:val="000E5F00"/>
    <w:rsid w:val="00124690"/>
    <w:rsid w:val="001345D1"/>
    <w:rsid w:val="00137AD9"/>
    <w:rsid w:val="00152E4A"/>
    <w:rsid w:val="00156B02"/>
    <w:rsid w:val="00185767"/>
    <w:rsid w:val="001A6CE2"/>
    <w:rsid w:val="001D431F"/>
    <w:rsid w:val="00225068"/>
    <w:rsid w:val="00225464"/>
    <w:rsid w:val="002D7B19"/>
    <w:rsid w:val="003105A4"/>
    <w:rsid w:val="003246EC"/>
    <w:rsid w:val="00343D6F"/>
    <w:rsid w:val="003B043A"/>
    <w:rsid w:val="0040457C"/>
    <w:rsid w:val="004434B1"/>
    <w:rsid w:val="00444FD6"/>
    <w:rsid w:val="004661EA"/>
    <w:rsid w:val="0048273F"/>
    <w:rsid w:val="0048340F"/>
    <w:rsid w:val="00487375"/>
    <w:rsid w:val="004A456E"/>
    <w:rsid w:val="004C6948"/>
    <w:rsid w:val="00516A62"/>
    <w:rsid w:val="00520CC7"/>
    <w:rsid w:val="0057286E"/>
    <w:rsid w:val="0058347E"/>
    <w:rsid w:val="00592A4E"/>
    <w:rsid w:val="005C3EEC"/>
    <w:rsid w:val="005D3272"/>
    <w:rsid w:val="00657B44"/>
    <w:rsid w:val="00662AE3"/>
    <w:rsid w:val="006C1AE5"/>
    <w:rsid w:val="007102DE"/>
    <w:rsid w:val="00710740"/>
    <w:rsid w:val="007254D5"/>
    <w:rsid w:val="00734CCC"/>
    <w:rsid w:val="00752749"/>
    <w:rsid w:val="007D11B1"/>
    <w:rsid w:val="007E375C"/>
    <w:rsid w:val="00800A71"/>
    <w:rsid w:val="00814251"/>
    <w:rsid w:val="00817DDC"/>
    <w:rsid w:val="008349FF"/>
    <w:rsid w:val="00834F5E"/>
    <w:rsid w:val="00835B67"/>
    <w:rsid w:val="008362AF"/>
    <w:rsid w:val="0084643A"/>
    <w:rsid w:val="00863224"/>
    <w:rsid w:val="00870583"/>
    <w:rsid w:val="008724CA"/>
    <w:rsid w:val="008C27BF"/>
    <w:rsid w:val="008D4150"/>
    <w:rsid w:val="008F2CD2"/>
    <w:rsid w:val="00905587"/>
    <w:rsid w:val="0092142B"/>
    <w:rsid w:val="0093601A"/>
    <w:rsid w:val="00942577"/>
    <w:rsid w:val="0095437A"/>
    <w:rsid w:val="009A4F4D"/>
    <w:rsid w:val="009D0618"/>
    <w:rsid w:val="00A424D0"/>
    <w:rsid w:val="00A509F3"/>
    <w:rsid w:val="00A671B7"/>
    <w:rsid w:val="00A7008A"/>
    <w:rsid w:val="00A84050"/>
    <w:rsid w:val="00AA706E"/>
    <w:rsid w:val="00AF52FA"/>
    <w:rsid w:val="00AF777D"/>
    <w:rsid w:val="00B03FBF"/>
    <w:rsid w:val="00B31521"/>
    <w:rsid w:val="00B31D95"/>
    <w:rsid w:val="00B360E6"/>
    <w:rsid w:val="00B41FD5"/>
    <w:rsid w:val="00B43CF5"/>
    <w:rsid w:val="00B4555C"/>
    <w:rsid w:val="00B70995"/>
    <w:rsid w:val="00B71762"/>
    <w:rsid w:val="00B76A41"/>
    <w:rsid w:val="00BA1310"/>
    <w:rsid w:val="00BC0125"/>
    <w:rsid w:val="00BC1AA4"/>
    <w:rsid w:val="00BC233F"/>
    <w:rsid w:val="00BD505F"/>
    <w:rsid w:val="00BE123A"/>
    <w:rsid w:val="00C21CB6"/>
    <w:rsid w:val="00C21E0E"/>
    <w:rsid w:val="00C3033D"/>
    <w:rsid w:val="00C352D5"/>
    <w:rsid w:val="00C65279"/>
    <w:rsid w:val="00C824A2"/>
    <w:rsid w:val="00C83DE2"/>
    <w:rsid w:val="00C965EF"/>
    <w:rsid w:val="00CD6658"/>
    <w:rsid w:val="00CE662F"/>
    <w:rsid w:val="00CF2133"/>
    <w:rsid w:val="00CF7463"/>
    <w:rsid w:val="00D10C25"/>
    <w:rsid w:val="00D12BF0"/>
    <w:rsid w:val="00D1646B"/>
    <w:rsid w:val="00D675C5"/>
    <w:rsid w:val="00D8600D"/>
    <w:rsid w:val="00DB67CB"/>
    <w:rsid w:val="00DF33D4"/>
    <w:rsid w:val="00E072AA"/>
    <w:rsid w:val="00E31C9A"/>
    <w:rsid w:val="00E62514"/>
    <w:rsid w:val="00E62891"/>
    <w:rsid w:val="00E71141"/>
    <w:rsid w:val="00E8603E"/>
    <w:rsid w:val="00EA492D"/>
    <w:rsid w:val="00EC4A00"/>
    <w:rsid w:val="00EF5B84"/>
    <w:rsid w:val="00EF62A9"/>
    <w:rsid w:val="00F027B4"/>
    <w:rsid w:val="00F227F0"/>
    <w:rsid w:val="00F30F2E"/>
    <w:rsid w:val="00F5468A"/>
    <w:rsid w:val="00F61245"/>
    <w:rsid w:val="00F634BF"/>
    <w:rsid w:val="00F67002"/>
    <w:rsid w:val="00F77523"/>
    <w:rsid w:val="00FB34E5"/>
    <w:rsid w:val="00FC54AA"/>
    <w:rsid w:val="00FC6EEE"/>
    <w:rsid w:val="01BD4990"/>
    <w:rsid w:val="051D41BA"/>
    <w:rsid w:val="05904DA3"/>
    <w:rsid w:val="08103D20"/>
    <w:rsid w:val="0CF53A2F"/>
    <w:rsid w:val="15B3088B"/>
    <w:rsid w:val="15F14CB0"/>
    <w:rsid w:val="16444A95"/>
    <w:rsid w:val="191A1955"/>
    <w:rsid w:val="25256789"/>
    <w:rsid w:val="275723F9"/>
    <w:rsid w:val="27AE4EB0"/>
    <w:rsid w:val="2C812EF7"/>
    <w:rsid w:val="58C52CD3"/>
    <w:rsid w:val="61BD40F1"/>
    <w:rsid w:val="731955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4"/>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页眉 Char"/>
    <w:basedOn w:val="9"/>
    <w:link w:val="5"/>
    <w:qFormat/>
    <w:uiPriority w:val="0"/>
    <w:rPr>
      <w:kern w:val="2"/>
      <w:sz w:val="18"/>
      <w:szCs w:val="18"/>
    </w:rPr>
  </w:style>
  <w:style w:type="character" w:customStyle="1" w:styleId="13">
    <w:name w:val="批注文字 Char"/>
    <w:basedOn w:val="9"/>
    <w:link w:val="2"/>
    <w:qFormat/>
    <w:uiPriority w:val="0"/>
    <w:rPr>
      <w:kern w:val="2"/>
      <w:sz w:val="21"/>
      <w:szCs w:val="24"/>
    </w:rPr>
  </w:style>
  <w:style w:type="character" w:customStyle="1" w:styleId="14">
    <w:name w:val="批注主题 Char"/>
    <w:basedOn w:val="13"/>
    <w:link w:val="7"/>
    <w:qFormat/>
    <w:uiPriority w:val="0"/>
    <w:rPr>
      <w:b/>
      <w:bCs/>
    </w:rPr>
  </w:style>
  <w:style w:type="character" w:customStyle="1" w:styleId="15">
    <w:name w:val="批注框文本 Char"/>
    <w:basedOn w:val="9"/>
    <w:link w:val="3"/>
    <w:qFormat/>
    <w:uiPriority w:val="0"/>
    <w:rPr>
      <w:kern w:val="2"/>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7</Pages>
  <Words>2923</Words>
  <Characters>2973</Characters>
  <Lines>20</Lines>
  <Paragraphs>5</Paragraphs>
  <TotalTime>47</TotalTime>
  <ScaleCrop>false</ScaleCrop>
  <LinksUpToDate>false</LinksUpToDate>
  <CharactersWithSpaces>3052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2022-03-03T00:12:00Z</dcterms:created>
  <dc:creator>chenrui</dc:creator>
  <cp:lastModifiedBy>阿呆●</cp:lastModifiedBy>
  <cp:lastPrinted>2022-02-23T09:17:00Z</cp:lastPrinted>
  <dcterms:modified xsi:type="dcterms:W3CDTF">2022-11-14T01:43:25Z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56AC53DB28D24CC2A46419ED86DC2BC5</vt:lpwstr>
  </property>
</Properties>
</file>